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6C" w:rsidRPr="00174F11" w:rsidRDefault="00D7246C" w:rsidP="00490E8C">
      <w:pPr>
        <w:jc w:val="right"/>
        <w:rPr>
          <w:rFonts w:ascii="Times New Roman" w:hAnsi="Times New Roman"/>
          <w:b/>
          <w:bCs/>
        </w:rPr>
      </w:pPr>
    </w:p>
    <w:p w:rsidR="00232F85" w:rsidRPr="00346446" w:rsidRDefault="00232F85" w:rsidP="00232F85">
      <w:pPr>
        <w:pStyle w:val="a3"/>
        <w:ind w:left="-1134" w:firstLine="142"/>
        <w:jc w:val="center"/>
        <w:rPr>
          <w:rFonts w:ascii="Arial" w:hAnsi="Arial" w:cs="Arial"/>
          <w:b/>
          <w:sz w:val="24"/>
          <w:szCs w:val="24"/>
        </w:rPr>
      </w:pPr>
    </w:p>
    <w:p w:rsidR="00232F85" w:rsidRPr="00346446" w:rsidRDefault="00232F85" w:rsidP="00232F85">
      <w:pPr>
        <w:pStyle w:val="a3"/>
        <w:ind w:left="-1134" w:firstLine="142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 xml:space="preserve">                АДМИНИСТРАЦИЯ</w:t>
      </w:r>
    </w:p>
    <w:p w:rsidR="00232F85" w:rsidRPr="00346446" w:rsidRDefault="00232F85" w:rsidP="00232F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232F85" w:rsidRPr="00346446" w:rsidRDefault="00232F85" w:rsidP="00232F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232F85" w:rsidRPr="00346446" w:rsidRDefault="00232F85" w:rsidP="00232F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32F85" w:rsidRPr="00346446" w:rsidRDefault="00232F85" w:rsidP="00232F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232F85" w:rsidRPr="00346446" w:rsidRDefault="00232F85" w:rsidP="00232F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46446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FB0730">
        <w:rPr>
          <w:rFonts w:ascii="Arial" w:hAnsi="Arial" w:cs="Arial"/>
          <w:color w:val="000000"/>
          <w:sz w:val="24"/>
          <w:szCs w:val="24"/>
        </w:rPr>
        <w:t xml:space="preserve">   проект</w:t>
      </w:r>
    </w:p>
    <w:p w:rsidR="00232F85" w:rsidRPr="000E60C6" w:rsidRDefault="00232F85" w:rsidP="00232F85">
      <w:pPr>
        <w:spacing w:after="0" w:line="240" w:lineRule="auto"/>
        <w:jc w:val="center"/>
        <w:rPr>
          <w:i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44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232F85" w:rsidRPr="00711F99" w:rsidRDefault="00232F85" w:rsidP="0023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F9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  </w:t>
      </w:r>
      <w:r w:rsidRPr="00711F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F99">
        <w:rPr>
          <w:rFonts w:ascii="Arial" w:hAnsi="Arial" w:cs="Arial"/>
          <w:color w:val="000000"/>
          <w:spacing w:val="7"/>
          <w:sz w:val="24"/>
          <w:szCs w:val="24"/>
        </w:rPr>
        <w:t xml:space="preserve">2023 г.                                                   </w:t>
      </w:r>
      <w:r w:rsidRPr="00711F99">
        <w:rPr>
          <w:rFonts w:ascii="Arial" w:hAnsi="Arial" w:cs="Arial"/>
          <w:sz w:val="24"/>
          <w:szCs w:val="24"/>
        </w:rPr>
        <w:t>№</w:t>
      </w:r>
      <w:r w:rsidRPr="00711F99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</w:p>
    <w:p w:rsidR="00232F85" w:rsidRPr="00711F99" w:rsidRDefault="00232F85" w:rsidP="00232F8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246C" w:rsidRPr="00232F85" w:rsidRDefault="00D7246C" w:rsidP="00232F85">
      <w:pPr>
        <w:pStyle w:val="a3"/>
        <w:jc w:val="center"/>
        <w:rPr>
          <w:rFonts w:ascii="Times New Roman" w:hAnsi="Times New Roman"/>
          <w:color w:val="2C2C2C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2F85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</w:p>
    <w:p w:rsidR="00D7246C" w:rsidRPr="00232F85" w:rsidRDefault="00D7246C" w:rsidP="00232F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>«Благоустройс</w:t>
      </w:r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тво населённых пунктов </w:t>
      </w:r>
      <w:proofErr w:type="spellStart"/>
      <w:r w:rsidR="00232F85" w:rsidRPr="00232F85"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2F8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2F85" w:rsidRPr="00232F85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D7246C" w:rsidRPr="00232F85" w:rsidRDefault="00D7246C" w:rsidP="00232F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>на 2024 - 2026 годы»</w:t>
      </w:r>
    </w:p>
    <w:p w:rsidR="00FA3790" w:rsidRPr="00FA3790" w:rsidRDefault="00A72D73" w:rsidP="00FA379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77C9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7246C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реш</w:t>
      </w:r>
      <w:r w:rsidR="002477C9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Совета депутатов </w:t>
      </w:r>
      <w:proofErr w:type="spellStart"/>
      <w:r w:rsidR="002477C9" w:rsidRPr="00975778">
        <w:rPr>
          <w:rFonts w:ascii="Times New Roman" w:eastAsia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D7246C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477C9" w:rsidRPr="00975778">
        <w:rPr>
          <w:rFonts w:ascii="Times New Roman" w:eastAsia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2477C9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</w:t>
      </w:r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>от 22.03.2012 г. № 31/126</w:t>
      </w:r>
      <w:r w:rsidR="00D7246C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Правил</w:t>
      </w:r>
      <w:r w:rsidR="00D7246C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 w:rsidR="00D7246C" w:rsidRPr="00975778">
        <w:rPr>
          <w:rFonts w:ascii="Times New Roman" w:eastAsia="Times New Roman" w:hAnsi="Times New Roman"/>
          <w:sz w:val="28"/>
          <w:szCs w:val="28"/>
          <w:lang w:eastAsia="ru-RU"/>
        </w:rPr>
        <w:t>благ</w:t>
      </w:r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оустройства территории </w:t>
      </w:r>
      <w:proofErr w:type="spellStart"/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D7246C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>ого района</w:t>
      </w:r>
      <w:r w:rsidR="00D7246C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17.12.2018 г</w:t>
      </w:r>
      <w:proofErr w:type="gramStart"/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="00B10429" w:rsidRPr="00975778">
        <w:rPr>
          <w:rFonts w:ascii="Arial" w:hAnsi="Arial" w:cs="Arial"/>
          <w:sz w:val="24"/>
          <w:szCs w:val="24"/>
        </w:rPr>
        <w:t>Об</w:t>
      </w:r>
      <w:r w:rsidR="00B10429" w:rsidRPr="00975778">
        <w:rPr>
          <w:rFonts w:ascii="Arial" w:hAnsi="Arial" w:cs="Arial"/>
          <w:b/>
          <w:sz w:val="24"/>
          <w:szCs w:val="24"/>
        </w:rPr>
        <w:t xml:space="preserve"> </w:t>
      </w:r>
      <w:r w:rsidR="00B10429" w:rsidRPr="00975778">
        <w:rPr>
          <w:rFonts w:ascii="Times New Roman" w:hAnsi="Times New Roman"/>
          <w:sz w:val="28"/>
          <w:szCs w:val="28"/>
        </w:rPr>
        <w:t>утверждении Порядка принятия решения о разработке,</w:t>
      </w:r>
      <w:r w:rsidRPr="00975778">
        <w:rPr>
          <w:rFonts w:ascii="Times New Roman" w:hAnsi="Times New Roman"/>
          <w:sz w:val="28"/>
          <w:szCs w:val="28"/>
        </w:rPr>
        <w:t xml:space="preserve"> </w:t>
      </w:r>
      <w:r w:rsidR="00B10429" w:rsidRPr="00975778">
        <w:rPr>
          <w:rFonts w:ascii="Times New Roman" w:hAnsi="Times New Roman"/>
          <w:sz w:val="28"/>
          <w:szCs w:val="28"/>
        </w:rPr>
        <w:t>реализации и оценке эффективности реализации муниципальных программ</w:t>
      </w:r>
      <w:r w:rsidRPr="00975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429" w:rsidRPr="00975778">
        <w:rPr>
          <w:rFonts w:ascii="Times New Roman" w:hAnsi="Times New Roman"/>
          <w:sz w:val="28"/>
          <w:szCs w:val="28"/>
        </w:rPr>
        <w:t>Верхнесолоновского</w:t>
      </w:r>
      <w:proofErr w:type="spellEnd"/>
      <w:r w:rsidR="00B10429" w:rsidRPr="00A72D7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429" w:rsidRPr="00A72D73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B10429" w:rsidRPr="00A72D73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="00FA3790">
        <w:rPr>
          <w:rFonts w:ascii="Times New Roman" w:hAnsi="Times New Roman"/>
          <w:sz w:val="28"/>
          <w:szCs w:val="28"/>
        </w:rPr>
        <w:t xml:space="preserve">», </w:t>
      </w:r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D7246C" w:rsidRPr="00FA3790" w:rsidRDefault="00FA3790" w:rsidP="00FA3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     </w:t>
      </w:r>
      <w:r w:rsidR="00D7246C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proofErr w:type="spellStart"/>
      <w:proofErr w:type="gramStart"/>
      <w:r w:rsidR="00D7246C"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>п</w:t>
      </w:r>
      <w:proofErr w:type="spellEnd"/>
      <w:proofErr w:type="gramEnd"/>
      <w:r w:rsidR="00D7246C"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 xml:space="preserve"> о с т а н о в л я е т:</w:t>
      </w:r>
    </w:p>
    <w:p w:rsidR="00FA3790" w:rsidRDefault="00232F85" w:rsidP="00FA379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      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прилагаемую муниципальную</w:t>
      </w:r>
      <w:r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 населённых пунктов </w:t>
      </w:r>
      <w:proofErr w:type="spellStart"/>
      <w:r w:rsidRPr="00FA3790"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Pr="00FA3790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FA3790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Pr="00FA379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 на 2024 - 2026 годы»</w:t>
      </w:r>
    </w:p>
    <w:p w:rsidR="002D75B9" w:rsidRPr="002D75B9" w:rsidRDefault="00975778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</w:t>
      </w:r>
      <w:r w:rsidR="002D75B9" w:rsidRPr="002D75B9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FB0730">
        <w:rPr>
          <w:rFonts w:ascii="Times New Roman" w:hAnsi="Times New Roman"/>
          <w:sz w:val="28"/>
          <w:szCs w:val="28"/>
          <w:lang w:eastAsia="ru-RU"/>
        </w:rPr>
        <w:t>с 01 января 2024 года и подлежит  официальному обнародованию</w:t>
      </w:r>
      <w:r w:rsidR="002D75B9" w:rsidRPr="002D75B9">
        <w:rPr>
          <w:rFonts w:ascii="Times New Roman" w:hAnsi="Times New Roman"/>
          <w:sz w:val="28"/>
          <w:szCs w:val="28"/>
          <w:lang w:eastAsia="ru-RU"/>
        </w:rPr>
        <w:t>.</w:t>
      </w: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B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2D75B9"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Pr="002D75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B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</w:t>
      </w: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D75B9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Pr="002D75B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2D75B9" w:rsidRDefault="002D75B9" w:rsidP="002D75B9">
      <w:pPr>
        <w:pStyle w:val="a3"/>
        <w:jc w:val="both"/>
        <w:rPr>
          <w:rFonts w:ascii="Arial" w:hAnsi="Arial" w:cs="Arial"/>
          <w:lang w:eastAsia="ru-RU"/>
        </w:rPr>
      </w:pPr>
      <w:r w:rsidRPr="002D75B9">
        <w:rPr>
          <w:rFonts w:ascii="Times New Roman" w:hAnsi="Times New Roman"/>
          <w:sz w:val="28"/>
          <w:szCs w:val="28"/>
          <w:lang w:eastAsia="ru-RU"/>
        </w:rPr>
        <w:t>Волгоградской области                                                           В.В. Иванцов</w:t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</w:p>
    <w:p w:rsidR="002D75B9" w:rsidRDefault="002D75B9" w:rsidP="002D75B9">
      <w:pPr>
        <w:shd w:val="clear" w:color="auto" w:fill="FFFFFF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0E0D2A" w:rsidRDefault="000E0D2A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0E0D2A" w:rsidRDefault="000E0D2A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0E0D2A" w:rsidRDefault="000E0D2A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D75B9">
        <w:rPr>
          <w:rFonts w:ascii="Times New Roman" w:hAnsi="Times New Roman"/>
          <w:sz w:val="28"/>
          <w:szCs w:val="28"/>
        </w:rPr>
        <w:t>Верхнесолоновского</w:t>
      </w:r>
      <w:proofErr w:type="spellEnd"/>
      <w:r w:rsidRPr="002D75B9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D75B9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Pr="002D75B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t xml:space="preserve">Волгоградской области 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t>№    от   декабря 2023 г.</w:t>
      </w:r>
    </w:p>
    <w:p w:rsidR="00C320B1" w:rsidRPr="002477C9" w:rsidRDefault="00C320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>Муниципальная</w:t>
      </w:r>
      <w:r w:rsidR="002D75B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 xml:space="preserve">  </w:t>
      </w:r>
      <w:r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 xml:space="preserve"> программа</w:t>
      </w:r>
    </w:p>
    <w:p w:rsidR="002D75B9" w:rsidRPr="00232F85" w:rsidRDefault="002D75B9" w:rsidP="002D75B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 xml:space="preserve">Благоустройство населённых пунктов </w:t>
      </w:r>
      <w:proofErr w:type="spellStart"/>
      <w:r w:rsidRPr="00232F85"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Pr="00232F85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232F85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Pr="00232F8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2D75B9" w:rsidRPr="00232F85" w:rsidRDefault="002D75B9" w:rsidP="002D75B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>на 2024 - 2026 годы»</w:t>
      </w:r>
    </w:p>
    <w:p w:rsidR="00C320B1" w:rsidRPr="002477C9" w:rsidRDefault="00C320B1" w:rsidP="00C320B1">
      <w:pPr>
        <w:spacing w:before="100" w:beforeAutospacing="1" w:after="0" w:line="240" w:lineRule="atLeast"/>
        <w:ind w:firstLine="539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1"/>
        <w:gridCol w:w="7074"/>
      </w:tblGrid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D75B9" w:rsidRDefault="002D75B9" w:rsidP="00BB1D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населён</w:t>
            </w:r>
            <w:r w:rsidR="00BB1D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пунктов </w:t>
            </w:r>
            <w:proofErr w:type="spellStart"/>
            <w:r w:rsidR="00BB1DE4">
              <w:rPr>
                <w:rFonts w:ascii="Times New Roman" w:hAnsi="Times New Roman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BB1D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  <w:r w:rsidR="00BB1D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>на 2024 - 2026 годы»</w:t>
            </w:r>
            <w:r w:rsidR="00C320B1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в тексте - Программа)</w:t>
            </w:r>
          </w:p>
        </w:tc>
      </w:tr>
      <w:tr w:rsidR="00C320B1" w:rsidRPr="002477C9" w:rsidTr="000E0D2A">
        <w:trPr>
          <w:trHeight w:val="360"/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B3267F" w:rsidP="00975778">
            <w:pPr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от 17.12.2018 г</w:t>
            </w:r>
            <w:proofErr w:type="gramStart"/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.«</w:t>
            </w:r>
            <w:proofErr w:type="gramEnd"/>
            <w:r w:rsidR="002D75B9" w:rsidRPr="00975778">
              <w:rPr>
                <w:rFonts w:ascii="Arial" w:hAnsi="Arial" w:cs="Arial"/>
                <w:sz w:val="24"/>
                <w:szCs w:val="24"/>
              </w:rPr>
              <w:t>Об</w:t>
            </w:r>
            <w:r w:rsidR="002D75B9" w:rsidRPr="00975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75B9" w:rsidRPr="00975778">
              <w:rPr>
                <w:rFonts w:ascii="Times New Roman" w:hAnsi="Times New Roman"/>
                <w:sz w:val="28"/>
                <w:szCs w:val="28"/>
              </w:rPr>
              <w:t>утверждении Порядка принятия решения о разработке, реализации и оценке эффективности реализации муниципальных программ</w:t>
            </w:r>
            <w:r w:rsidR="002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5B9" w:rsidRPr="00A72D73">
              <w:rPr>
                <w:rFonts w:ascii="Times New Roman" w:hAnsi="Times New Roman"/>
                <w:sz w:val="28"/>
                <w:szCs w:val="28"/>
              </w:rPr>
              <w:t>Верхнесолоновского</w:t>
            </w:r>
            <w:proofErr w:type="spellEnd"/>
            <w:r w:rsidR="002D75B9" w:rsidRPr="00A72D7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2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5B9" w:rsidRPr="00A72D73">
              <w:rPr>
                <w:rFonts w:ascii="Times New Roman" w:hAnsi="Times New Roman"/>
                <w:sz w:val="28"/>
                <w:szCs w:val="28"/>
              </w:rPr>
              <w:t>Суровикинского</w:t>
            </w:r>
            <w:proofErr w:type="spellEnd"/>
            <w:r w:rsidR="002D75B9" w:rsidRPr="00A72D7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Волгоградской области</w:t>
            </w:r>
            <w:r w:rsidR="002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2D75B9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C320B1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2D75B9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C320B1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F57B42" w:rsidRDefault="00F57B42" w:rsidP="00F57B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="00975778" w:rsidRPr="00F57B42">
              <w:rPr>
                <w:rFonts w:ascii="Times New Roman" w:hAnsi="Times New Roman"/>
                <w:sz w:val="28"/>
                <w:szCs w:val="28"/>
              </w:rPr>
              <w:t>овышение уровня благоустройства территорий  муниципального образования, создание гармоничных и благоприятных условий проживания жителей за счет совершенствования внешнего благоустройства в рамках реализации муниципальной программы</w:t>
            </w:r>
          </w:p>
        </w:tc>
      </w:tr>
      <w:tr w:rsidR="00C320B1" w:rsidRPr="00F57B42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4C6" w:rsidRPr="00F57B42" w:rsidRDefault="00B76A0C" w:rsidP="003764C6">
            <w:pPr>
              <w:pStyle w:val="ConsPlusNormal"/>
              <w:spacing w:line="276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="003764C6" w:rsidRPr="00F57B4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благоустройства общественных территорий  </w:t>
            </w:r>
            <w:proofErr w:type="spellStart"/>
            <w:r w:rsidR="003764C6" w:rsidRPr="00F57B42">
              <w:rPr>
                <w:rFonts w:ascii="Times New Roman" w:hAnsi="Times New Roman" w:cs="Times New Roman"/>
                <w:sz w:val="28"/>
                <w:szCs w:val="28"/>
              </w:rPr>
              <w:t>Верхнесолоновского</w:t>
            </w:r>
            <w:proofErr w:type="spellEnd"/>
            <w:r w:rsidR="003764C6" w:rsidRPr="00F57B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764C6" w:rsidRPr="00F57B42" w:rsidRDefault="003764C6" w:rsidP="003764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B4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 </w:t>
            </w:r>
            <w:proofErr w:type="spellStart"/>
            <w:r w:rsidRPr="00F57B42">
              <w:rPr>
                <w:rFonts w:ascii="Times New Roman" w:hAnsi="Times New Roman" w:cs="Times New Roman"/>
                <w:bCs/>
                <w:sz w:val="28"/>
                <w:szCs w:val="28"/>
              </w:rPr>
              <w:t>Верхнесолоновского</w:t>
            </w:r>
            <w:proofErr w:type="spellEnd"/>
            <w:r w:rsidRPr="00F57B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57B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Суровикинского</w:t>
            </w:r>
            <w:proofErr w:type="spellEnd"/>
            <w:r w:rsidRPr="00F57B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r w:rsidRPr="00F57B42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Волгоградской области.</w:t>
            </w:r>
          </w:p>
          <w:p w:rsidR="00C320B1" w:rsidRPr="00F57B42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B76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156B99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1192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 w:rsidR="007C1192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320B1" w:rsidRPr="002477C9" w:rsidTr="00B158D2">
        <w:trPr>
          <w:trHeight w:val="1316"/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F57B4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175DA2" w:rsidRDefault="00175DA2" w:rsidP="00175DA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5DA2">
              <w:rPr>
                <w:rFonts w:ascii="Times New Roman" w:hAnsi="Times New Roman"/>
                <w:sz w:val="28"/>
                <w:szCs w:val="28"/>
                <w:lang w:eastAsia="ru-RU"/>
              </w:rPr>
              <w:t>-  освещение улиц</w:t>
            </w:r>
          </w:p>
          <w:p w:rsidR="00175DA2" w:rsidRPr="00175DA2" w:rsidRDefault="00175DA2" w:rsidP="00175DA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5DA2">
              <w:rPr>
                <w:rFonts w:ascii="Times New Roman" w:hAnsi="Times New Roman"/>
                <w:sz w:val="28"/>
                <w:szCs w:val="28"/>
                <w:lang w:eastAsia="ru-RU"/>
              </w:rPr>
              <w:t>- прочие мероприятия по благоустройству</w:t>
            </w:r>
          </w:p>
          <w:p w:rsidR="00175DA2" w:rsidRPr="00175DA2" w:rsidRDefault="00175DA2" w:rsidP="00C320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6E64" w:rsidRPr="002477C9" w:rsidRDefault="003D6E64" w:rsidP="00C320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060A4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Целевы</w:t>
            </w:r>
            <w:r w:rsidR="008A12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 показатели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84D" w:rsidRPr="002477C9" w:rsidRDefault="008B284D" w:rsidP="008B284D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8B284D" w:rsidRPr="002477C9" w:rsidRDefault="008B284D" w:rsidP="008B284D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предприятий и организаций поселения к работам по благоустройству;</w:t>
            </w:r>
          </w:p>
          <w:p w:rsidR="00C320B1" w:rsidRPr="002477C9" w:rsidRDefault="008B284D" w:rsidP="008B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ень благоустроенности 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ления (обеспеченность 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сетями наружного освещения, зелеными насаждениями, детскими игровыми и спортивными площадками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площадками ТКО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объем финансирования на реализацию Программы составляет</w:t>
            </w:r>
            <w:proofErr w:type="gramStart"/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192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1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тыс.руб. в том числе по годам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0D2A" w:rsidRPr="002477C9" w:rsidRDefault="000E0D2A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– 121000 рублей, 2025 – 0 рублей, 2026 0 рублей.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 результате реализации программы благоустроить территории мест массового пребывания населения, обустроить детские и спортивные площадки, ликвидировать несанкционированные свалки, прочие мероприятия.</w:t>
            </w:r>
          </w:p>
        </w:tc>
      </w:tr>
    </w:tbl>
    <w:p w:rsidR="00C320B1" w:rsidRPr="002477C9" w:rsidRDefault="00C320B1" w:rsidP="00C320B1">
      <w:pPr>
        <w:spacing w:before="100" w:beforeAutospacing="1" w:after="0" w:line="240" w:lineRule="atLeast"/>
        <w:ind w:firstLine="539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0E0D2A" w:rsidRPr="0077193F" w:rsidRDefault="000E0D2A" w:rsidP="000E0D2A">
      <w:pPr>
        <w:pStyle w:val="ConsPlusNormal"/>
        <w:jc w:val="center"/>
        <w:outlineLvl w:val="2"/>
        <w:rPr>
          <w:sz w:val="24"/>
          <w:szCs w:val="24"/>
        </w:rPr>
      </w:pPr>
      <w:r w:rsidRPr="0077193F">
        <w:rPr>
          <w:sz w:val="24"/>
          <w:szCs w:val="24"/>
        </w:rPr>
        <w:t>1. Характери</w:t>
      </w:r>
      <w:r w:rsidR="00293A1D">
        <w:rPr>
          <w:sz w:val="24"/>
          <w:szCs w:val="24"/>
        </w:rPr>
        <w:t xml:space="preserve">стика текущего состояния </w:t>
      </w:r>
      <w:r w:rsidRPr="0077193F">
        <w:rPr>
          <w:sz w:val="24"/>
          <w:szCs w:val="24"/>
        </w:rPr>
        <w:t xml:space="preserve"> благоустройства в </w:t>
      </w:r>
      <w:proofErr w:type="spellStart"/>
      <w:r w:rsidRPr="0077193F">
        <w:rPr>
          <w:bCs/>
          <w:sz w:val="24"/>
          <w:szCs w:val="24"/>
        </w:rPr>
        <w:t>Верхнесолоновском</w:t>
      </w:r>
      <w:proofErr w:type="spellEnd"/>
      <w:r w:rsidRPr="0077193F">
        <w:rPr>
          <w:bCs/>
          <w:sz w:val="24"/>
          <w:szCs w:val="24"/>
        </w:rPr>
        <w:t xml:space="preserve"> сельском поселении </w:t>
      </w:r>
      <w:proofErr w:type="spellStart"/>
      <w:r w:rsidRPr="0077193F">
        <w:rPr>
          <w:bCs/>
          <w:sz w:val="24"/>
          <w:szCs w:val="24"/>
        </w:rPr>
        <w:t>Суровикинского</w:t>
      </w:r>
      <w:proofErr w:type="spellEnd"/>
      <w:r w:rsidRPr="0077193F">
        <w:rPr>
          <w:bCs/>
          <w:sz w:val="24"/>
          <w:szCs w:val="24"/>
        </w:rPr>
        <w:t xml:space="preserve"> муниципального района </w:t>
      </w:r>
      <w:r w:rsidRPr="0077193F">
        <w:rPr>
          <w:sz w:val="24"/>
          <w:szCs w:val="24"/>
        </w:rPr>
        <w:t xml:space="preserve">  Волгоградской области</w:t>
      </w:r>
    </w:p>
    <w:p w:rsidR="000E0D2A" w:rsidRPr="0077193F" w:rsidRDefault="000E0D2A" w:rsidP="000E0D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6F69" w:rsidRDefault="004D704B" w:rsidP="000E0D2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и развитие сельской </w:t>
      </w:r>
      <w:r w:rsidR="00BB1DE4">
        <w:rPr>
          <w:sz w:val="24"/>
          <w:szCs w:val="24"/>
        </w:rPr>
        <w:t xml:space="preserve"> территории в современных условиях приобретает первостепенное значение для создания комфортных условий для проживания населения</w:t>
      </w:r>
      <w:r w:rsidR="008B284D">
        <w:rPr>
          <w:sz w:val="24"/>
          <w:szCs w:val="24"/>
        </w:rPr>
        <w:t xml:space="preserve">. </w:t>
      </w:r>
    </w:p>
    <w:p w:rsidR="00CD6F69" w:rsidRDefault="00CD6F69" w:rsidP="000E0D2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Большинство объектов внешнего благоустройства населенных пунктов до </w:t>
      </w:r>
      <w:r>
        <w:rPr>
          <w:sz w:val="24"/>
          <w:szCs w:val="24"/>
        </w:rPr>
        <w:lastRenderedPageBreak/>
        <w:t>настоящего времени не в достаточной мере обеспечивают комфортные условия для жизнедеятельности населения, нуждаются в дальнейшем проведении мероприятий по благоустройству.</w:t>
      </w:r>
    </w:p>
    <w:p w:rsidR="000E0D2A" w:rsidRPr="0077193F" w:rsidRDefault="008B284D" w:rsidP="000E0D2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 проблем</w:t>
      </w:r>
      <w:r w:rsidR="00CD6F69">
        <w:rPr>
          <w:sz w:val="24"/>
          <w:szCs w:val="24"/>
        </w:rPr>
        <w:t xml:space="preserve"> по благоустройству сельского поселения необходимо использовать программный метод. </w:t>
      </w:r>
      <w:r w:rsidR="000D5B2D" w:rsidRPr="0077193F">
        <w:rPr>
          <w:sz w:val="24"/>
          <w:szCs w:val="24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</w:t>
      </w:r>
      <w:r w:rsidR="000D5B2D">
        <w:rPr>
          <w:sz w:val="24"/>
          <w:szCs w:val="24"/>
        </w:rPr>
        <w:t>ые улицы, благоустроенные общественные территории</w:t>
      </w:r>
      <w:r w:rsidR="000D5B2D" w:rsidRPr="0077193F">
        <w:rPr>
          <w:sz w:val="24"/>
          <w:szCs w:val="24"/>
        </w:rPr>
        <w:t>, зеленые насаждения</w:t>
      </w:r>
      <w:r w:rsidR="000D5B2D">
        <w:rPr>
          <w:sz w:val="24"/>
          <w:szCs w:val="24"/>
        </w:rPr>
        <w:t>, благоустроенные площадки для сбора ТКО, освещение улиц.</w:t>
      </w:r>
    </w:p>
    <w:p w:rsidR="000E0D2A" w:rsidRPr="0077193F" w:rsidRDefault="000E0D2A" w:rsidP="000E0D2A">
      <w:pPr>
        <w:pStyle w:val="ConsPlusNormal"/>
        <w:ind w:firstLine="540"/>
        <w:jc w:val="both"/>
        <w:rPr>
          <w:i/>
          <w:sz w:val="24"/>
          <w:szCs w:val="24"/>
        </w:rPr>
      </w:pPr>
    </w:p>
    <w:p w:rsidR="00C320B1" w:rsidRPr="00C53E4D" w:rsidRDefault="00C320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C53E4D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2. Основные цели, задачи Программы, сроки реализации.</w:t>
      </w:r>
    </w:p>
    <w:p w:rsidR="00C320B1" w:rsidRPr="00C53E4D" w:rsidRDefault="004473B1" w:rsidP="00C320B1">
      <w:pPr>
        <w:spacing w:before="100" w:beforeAutospacing="1"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E4D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    </w:t>
      </w:r>
      <w:r w:rsidRPr="00C53E4D">
        <w:rPr>
          <w:rFonts w:ascii="Times New Roman" w:eastAsia="Times New Roman" w:hAnsi="Times New Roman"/>
          <w:sz w:val="28"/>
          <w:szCs w:val="28"/>
          <w:lang w:eastAsia="ru-RU"/>
        </w:rPr>
        <w:t>Цели:</w:t>
      </w:r>
    </w:p>
    <w:p w:rsidR="004473B1" w:rsidRDefault="004473B1" w:rsidP="00C53E4D">
      <w:pPr>
        <w:spacing w:before="100" w:beforeAutospacing="1"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</w:t>
      </w:r>
      <w:r w:rsidRPr="00F57B42">
        <w:rPr>
          <w:rFonts w:ascii="Times New Roman" w:hAnsi="Times New Roman"/>
          <w:sz w:val="28"/>
          <w:szCs w:val="28"/>
        </w:rPr>
        <w:t>овышение уровня благоустройства территорий  муниципального образования, создание гармоничных и благоприятных условий проживания жителей за счет совершенствования внешнего благоустройства в рамках реализации муниципальной программы</w:t>
      </w:r>
    </w:p>
    <w:p w:rsidR="004473B1" w:rsidRDefault="004473B1" w:rsidP="004473B1">
      <w:pPr>
        <w:pStyle w:val="ConsPlusNormal"/>
        <w:spacing w:line="276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73B1" w:rsidRPr="00F57B42" w:rsidRDefault="004473B1" w:rsidP="004473B1">
      <w:pPr>
        <w:pStyle w:val="ConsPlusNormal"/>
        <w:spacing w:line="276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</w:t>
      </w:r>
      <w:r w:rsidRPr="00F57B42">
        <w:rPr>
          <w:rFonts w:ascii="Times New Roman" w:hAnsi="Times New Roman" w:cs="Times New Roman"/>
          <w:sz w:val="28"/>
          <w:szCs w:val="28"/>
        </w:rPr>
        <w:t xml:space="preserve">овышение уровня благоустройства общественных территорий  </w:t>
      </w:r>
      <w:proofErr w:type="spellStart"/>
      <w:r w:rsidRPr="00F57B42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F57B4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473B1" w:rsidRPr="00F57B42" w:rsidRDefault="004473B1" w:rsidP="00447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42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 </w:t>
      </w:r>
      <w:proofErr w:type="spellStart"/>
      <w:r w:rsidRPr="00F57B42">
        <w:rPr>
          <w:rFonts w:ascii="Times New Roman" w:hAnsi="Times New Roman" w:cs="Times New Roman"/>
          <w:bCs/>
          <w:sz w:val="28"/>
          <w:szCs w:val="28"/>
        </w:rPr>
        <w:t>Верхнесолоновского</w:t>
      </w:r>
      <w:proofErr w:type="spellEnd"/>
      <w:r w:rsidRPr="00F57B4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57B42">
        <w:rPr>
          <w:rFonts w:ascii="Times New Roman" w:hAnsi="Times New Roman" w:cs="Times New Roman"/>
          <w:bCs/>
          <w:sz w:val="28"/>
          <w:szCs w:val="28"/>
        </w:rPr>
        <w:t>Суровикинского</w:t>
      </w:r>
      <w:proofErr w:type="spellEnd"/>
      <w:r w:rsidRPr="00F57B4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F57B42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</w:p>
    <w:p w:rsidR="004473B1" w:rsidRDefault="004473B1" w:rsidP="00C320B1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</w:pPr>
    </w:p>
    <w:p w:rsidR="004473B1" w:rsidRDefault="004473B1" w:rsidP="00C320B1">
      <w:pPr>
        <w:spacing w:before="100" w:beforeAutospacing="1"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3. </w:t>
      </w:r>
      <w:r w:rsidR="00C320B1" w:rsidRPr="004473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реализации Программы  </w:t>
      </w:r>
    </w:p>
    <w:p w:rsidR="00C320B1" w:rsidRPr="004473B1" w:rsidRDefault="004473B1" w:rsidP="00C320B1">
      <w:pPr>
        <w:spacing w:before="100" w:beforeAutospacing="1"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320B1" w:rsidRPr="004473B1">
        <w:rPr>
          <w:rFonts w:ascii="Times New Roman" w:eastAsia="Times New Roman" w:hAnsi="Times New Roman"/>
          <w:sz w:val="28"/>
          <w:szCs w:val="28"/>
          <w:lang w:eastAsia="ru-RU"/>
        </w:rPr>
        <w:t>– 20</w:t>
      </w:r>
      <w:r w:rsidR="00BA6434" w:rsidRPr="004473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7FE4" w:rsidRPr="004473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20B1" w:rsidRPr="004473B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B7FE4" w:rsidRPr="004473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20B1" w:rsidRPr="00447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C320B1" w:rsidRPr="004473B1" w:rsidRDefault="00C320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0B1" w:rsidRPr="002477C9" w:rsidRDefault="004473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>4</w:t>
      </w:r>
      <w:r w:rsidR="00C320B1" w:rsidRPr="002477C9"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 xml:space="preserve">. Система программных мероприятий </w:t>
      </w:r>
    </w:p>
    <w:p w:rsidR="00C320B1" w:rsidRPr="002477C9" w:rsidRDefault="00C320B1" w:rsidP="00C320B1">
      <w:pPr>
        <w:spacing w:before="100" w:beforeAutospacing="1" w:after="0" w:line="240" w:lineRule="atLeas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К программно-целевым мероприятиям относятся:</w:t>
      </w:r>
    </w:p>
    <w:p w:rsidR="00A9787C" w:rsidRPr="00175DA2" w:rsidRDefault="00A9787C" w:rsidP="00A978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75DA2">
        <w:rPr>
          <w:rFonts w:ascii="Times New Roman" w:hAnsi="Times New Roman"/>
          <w:sz w:val="28"/>
          <w:szCs w:val="28"/>
          <w:lang w:eastAsia="ru-RU"/>
        </w:rPr>
        <w:t>-  освещение улиц</w:t>
      </w:r>
    </w:p>
    <w:p w:rsidR="00A9787C" w:rsidRPr="00175DA2" w:rsidRDefault="00A9787C" w:rsidP="00A978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75DA2">
        <w:rPr>
          <w:rFonts w:ascii="Times New Roman" w:hAnsi="Times New Roman"/>
          <w:sz w:val="28"/>
          <w:szCs w:val="28"/>
          <w:lang w:eastAsia="ru-RU"/>
        </w:rPr>
        <w:t>- сбор и удаление твердых коммунальных отходов</w:t>
      </w:r>
    </w:p>
    <w:p w:rsidR="00A9787C" w:rsidRPr="00175DA2" w:rsidRDefault="00A9787C" w:rsidP="00A978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75DA2">
        <w:rPr>
          <w:rFonts w:ascii="Times New Roman" w:hAnsi="Times New Roman"/>
          <w:sz w:val="28"/>
          <w:szCs w:val="28"/>
          <w:lang w:eastAsia="ru-RU"/>
        </w:rPr>
        <w:t>- прочие мероприятия по благоустройству</w:t>
      </w:r>
    </w:p>
    <w:p w:rsidR="00A9787C" w:rsidRPr="00175DA2" w:rsidRDefault="00A9787C" w:rsidP="00A9787C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0B1" w:rsidRPr="002477C9" w:rsidRDefault="00C320B1" w:rsidP="00C320B1">
      <w:pPr>
        <w:spacing w:before="100" w:beforeAutospacing="1" w:after="0" w:line="240" w:lineRule="atLeas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A9787C" w:rsidRPr="002477C9" w:rsidRDefault="00A9787C" w:rsidP="00A9787C">
      <w:pPr>
        <w:spacing w:before="100" w:beforeAutospacing="1" w:after="0" w:line="240" w:lineRule="atLeas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процент привлечения населения муниципального образования к работам по благоустройству;</w:t>
      </w:r>
    </w:p>
    <w:p w:rsidR="00A9787C" w:rsidRPr="002477C9" w:rsidRDefault="00A9787C" w:rsidP="00A9787C">
      <w:pPr>
        <w:spacing w:before="100" w:beforeAutospacing="1" w:after="0" w:line="240" w:lineRule="atLeas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A9787C" w:rsidRDefault="00A9787C" w:rsidP="00A9787C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ень благоустроенности </w:t>
      </w: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 (обеспеченность </w:t>
      </w: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сетями наружного освещения, зелеными насаждениями, детскими игровыми и спортивными площадками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площадками ТКО</w:t>
      </w: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320B1" w:rsidRPr="002477C9" w:rsidRDefault="00C320B1" w:rsidP="00A9787C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>4. Ресурсное обеспечение Программных мероприятий</w:t>
      </w:r>
    </w:p>
    <w:p w:rsidR="00C320B1" w:rsidRPr="002477C9" w:rsidRDefault="00C320B1" w:rsidP="00C320B1">
      <w:pPr>
        <w:spacing w:before="100" w:beforeAutospacing="1" w:after="0" w:line="240" w:lineRule="atLeas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 xml:space="preserve">          </w:t>
      </w: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Финансирование мероприятий Программы осуществляется за счет средств муниципального бюджета. Общая сумма планируемых затрат за 20</w:t>
      </w:r>
      <w:r w:rsidR="00516187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2</w:t>
      </w:r>
      <w:r w:rsidR="006B7FE4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4</w:t>
      </w: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- 202</w:t>
      </w:r>
      <w:r w:rsidR="006B7FE4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6</w:t>
      </w: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годы – </w:t>
      </w:r>
      <w:r w:rsidR="00C53E4D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121000,00 </w:t>
      </w: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руб.</w:t>
      </w:r>
    </w:p>
    <w:p w:rsidR="00C320B1" w:rsidRPr="002477C9" w:rsidRDefault="00C320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>5. Механизм реализации Программы</w:t>
      </w:r>
    </w:p>
    <w:p w:rsidR="00C320B1" w:rsidRPr="00FF6BE6" w:rsidRDefault="00C320B1" w:rsidP="00C53E4D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B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Реализация программных м</w:t>
      </w:r>
      <w:r w:rsidR="00C53E4D" w:rsidRPr="00FF6BE6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ероприятий осуществляется </w:t>
      </w:r>
      <w:r w:rsidRPr="00FF6BE6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C53E4D" w:rsidRPr="00FF6BE6">
        <w:rPr>
          <w:rFonts w:ascii="Times New Roman" w:eastAsia="Times New Roman" w:hAnsi="Times New Roman"/>
          <w:sz w:val="28"/>
          <w:szCs w:val="28"/>
          <w:lang w:eastAsia="ru-RU"/>
        </w:rPr>
        <w:t>олнителями основных мероприятий</w:t>
      </w:r>
      <w:r w:rsidRPr="00FF6BE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C320B1" w:rsidRPr="00FF6BE6" w:rsidRDefault="00C320B1" w:rsidP="00C320B1">
      <w:pPr>
        <w:spacing w:before="100" w:beforeAutospacing="1"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BE6">
        <w:rPr>
          <w:rFonts w:ascii="Times New Roman" w:eastAsia="Times New Roman" w:hAnsi="Times New Roman"/>
          <w:sz w:val="28"/>
          <w:szCs w:val="28"/>
          <w:lang w:eastAsia="ru-RU"/>
        </w:rPr>
        <w:t>Основным координатором реализации данной Программы является админ</w:t>
      </w:r>
      <w:r w:rsidR="00C53E4D" w:rsidRPr="00FF6BE6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истрация </w:t>
      </w:r>
      <w:proofErr w:type="spellStart"/>
      <w:r w:rsidR="00C53E4D" w:rsidRPr="00FF6BE6">
        <w:rPr>
          <w:rFonts w:ascii="Times New Roman" w:eastAsia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C53E4D" w:rsidRPr="00FF6B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53E4D" w:rsidRPr="00FF6BE6">
        <w:rPr>
          <w:rFonts w:ascii="Times New Roman" w:eastAsia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C53E4D" w:rsidRPr="00FF6B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области.</w:t>
      </w:r>
    </w:p>
    <w:p w:rsidR="00C320B1" w:rsidRPr="00FF6BE6" w:rsidRDefault="00C320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0B1" w:rsidRPr="00C53E4D" w:rsidRDefault="00C320B1" w:rsidP="00C53E4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3E4D">
        <w:rPr>
          <w:rFonts w:ascii="Times New Roman" w:hAnsi="Times New Roman"/>
          <w:b/>
          <w:sz w:val="28"/>
          <w:szCs w:val="28"/>
          <w:lang w:eastAsia="ru-RU"/>
        </w:rPr>
        <w:t>6. Организация управления Программой, контроль</w:t>
      </w:r>
    </w:p>
    <w:p w:rsidR="00C320B1" w:rsidRPr="00C53E4D" w:rsidRDefault="00C320B1" w:rsidP="00C53E4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3E4D">
        <w:rPr>
          <w:rFonts w:ascii="Times New Roman" w:hAnsi="Times New Roman"/>
          <w:b/>
          <w:sz w:val="28"/>
          <w:szCs w:val="28"/>
          <w:lang w:eastAsia="ru-RU"/>
        </w:rPr>
        <w:t>над ходом ее реализации</w:t>
      </w:r>
    </w:p>
    <w:p w:rsidR="00C320B1" w:rsidRPr="002477C9" w:rsidRDefault="00C320B1" w:rsidP="00C320B1">
      <w:pPr>
        <w:spacing w:before="100" w:beforeAutospacing="1" w:after="0" w:line="240" w:lineRule="atLeas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      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Исполнители.</w:t>
      </w:r>
    </w:p>
    <w:p w:rsidR="00C57DF5" w:rsidRPr="002477C9" w:rsidRDefault="00C57DF5" w:rsidP="00C320B1">
      <w:pPr>
        <w:spacing w:before="100" w:beforeAutospacing="1" w:after="0" w:line="240" w:lineRule="atLeast"/>
        <w:ind w:firstLine="539"/>
        <w:jc w:val="center"/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</w:pPr>
    </w:p>
    <w:p w:rsidR="00C320B1" w:rsidRPr="002477C9" w:rsidRDefault="00C320B1" w:rsidP="00C320B1">
      <w:pPr>
        <w:spacing w:before="100" w:beforeAutospacing="1" w:after="0" w:line="240" w:lineRule="atLeast"/>
        <w:ind w:firstLine="539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>7. Ожидаемые конечные результаты программы</w:t>
      </w: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.</w:t>
      </w:r>
    </w:p>
    <w:p w:rsidR="00C53E4D" w:rsidRDefault="00C53E4D" w:rsidP="00C53E4D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4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реализации программы благоустроить территории мест массового пребывания населения, обустроить детские и спортивные площадки, ликвидировать несанкционированные свалки, прочие 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0B1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(</w:t>
      </w:r>
      <w:r w:rsidR="00C320B1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содержание </w:t>
      </w:r>
      <w:proofErr w:type="gramEnd"/>
    </w:p>
    <w:p w:rsidR="00C320B1" w:rsidRPr="00C53E4D" w:rsidRDefault="00C320B1" w:rsidP="00C53E4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E4D">
        <w:rPr>
          <w:rFonts w:ascii="Times New Roman" w:hAnsi="Times New Roman"/>
          <w:sz w:val="28"/>
          <w:szCs w:val="28"/>
          <w:lang w:eastAsia="ru-RU"/>
        </w:rPr>
        <w:t>эле</w:t>
      </w:r>
      <w:r w:rsidR="00C53E4D">
        <w:rPr>
          <w:rFonts w:ascii="Times New Roman" w:hAnsi="Times New Roman"/>
          <w:sz w:val="28"/>
          <w:szCs w:val="28"/>
          <w:lang w:eastAsia="ru-RU"/>
        </w:rPr>
        <w:t xml:space="preserve">ментов внешнего благоустройства, </w:t>
      </w:r>
      <w:r w:rsidRPr="00C53E4D">
        <w:rPr>
          <w:rFonts w:ascii="Times New Roman" w:hAnsi="Times New Roman"/>
          <w:sz w:val="28"/>
          <w:szCs w:val="28"/>
          <w:lang w:eastAsia="ru-RU"/>
        </w:rPr>
        <w:t>озеленение террит</w:t>
      </w:r>
      <w:r w:rsidR="00C53E4D">
        <w:rPr>
          <w:rFonts w:ascii="Times New Roman" w:hAnsi="Times New Roman"/>
          <w:sz w:val="28"/>
          <w:szCs w:val="28"/>
          <w:lang w:eastAsia="ru-RU"/>
        </w:rPr>
        <w:t xml:space="preserve">ории муниципального образования, </w:t>
      </w:r>
      <w:r w:rsidRPr="00C53E4D">
        <w:rPr>
          <w:rFonts w:ascii="Times New Roman" w:hAnsi="Times New Roman"/>
          <w:sz w:val="28"/>
          <w:szCs w:val="28"/>
          <w:lang w:eastAsia="ru-RU"/>
        </w:rPr>
        <w:t>освещение населённых пунктов муниципального образования</w:t>
      </w:r>
      <w:r w:rsidR="00C53E4D">
        <w:rPr>
          <w:rFonts w:ascii="Times New Roman" w:hAnsi="Times New Roman"/>
          <w:sz w:val="28"/>
          <w:szCs w:val="28"/>
          <w:lang w:eastAsia="ru-RU"/>
        </w:rPr>
        <w:t>)</w:t>
      </w:r>
      <w:r w:rsidRPr="00C53E4D">
        <w:rPr>
          <w:rFonts w:ascii="Times New Roman" w:hAnsi="Times New Roman"/>
          <w:sz w:val="28"/>
          <w:szCs w:val="28"/>
          <w:lang w:eastAsia="ru-RU"/>
        </w:rPr>
        <w:t>.</w:t>
      </w:r>
    </w:p>
    <w:p w:rsidR="00516187" w:rsidRDefault="00516187" w:rsidP="00C320B1">
      <w:pPr>
        <w:spacing w:before="100" w:beforeAutospacing="1"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E4D" w:rsidRPr="00C53E4D" w:rsidRDefault="00C53E4D" w:rsidP="00C320B1">
      <w:pPr>
        <w:spacing w:before="100" w:beforeAutospacing="1"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righ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sectPr w:rsidR="008142B4" w:rsidSect="00C57DF5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C320B1" w:rsidRPr="008142B4" w:rsidRDefault="008142B4" w:rsidP="00C320B1">
      <w:pPr>
        <w:spacing w:before="100" w:beforeAutospacing="1"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к муниципальной </w:t>
      </w:r>
      <w:r w:rsidR="00C320B1" w:rsidRPr="008142B4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</w:p>
    <w:p w:rsidR="00C320B1" w:rsidRPr="008142B4" w:rsidRDefault="00C320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</w:t>
      </w:r>
    </w:p>
    <w:p w:rsidR="00460F47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>Благоустройство населён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пунктов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2F85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32F85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Pr="00232F8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2F85">
        <w:rPr>
          <w:rFonts w:ascii="Times New Roman" w:hAnsi="Times New Roman"/>
          <w:sz w:val="28"/>
          <w:szCs w:val="28"/>
          <w:lang w:eastAsia="ru-RU"/>
        </w:rPr>
        <w:t>на 2024 - 2026 годы</w:t>
      </w: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tbl>
      <w:tblPr>
        <w:tblW w:w="148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2222"/>
        <w:gridCol w:w="1299"/>
        <w:gridCol w:w="11"/>
        <w:gridCol w:w="1146"/>
        <w:gridCol w:w="980"/>
        <w:gridCol w:w="1134"/>
        <w:gridCol w:w="2977"/>
      </w:tblGrid>
      <w:tr w:rsidR="008142B4" w:rsidRPr="00A27165" w:rsidTr="0013171E">
        <w:trPr>
          <w:cantSplit/>
          <w:trHeight w:val="145"/>
        </w:trPr>
        <w:tc>
          <w:tcPr>
            <w:tcW w:w="993" w:type="dxa"/>
            <w:vMerge w:val="restart"/>
          </w:tcPr>
          <w:p w:rsidR="008142B4" w:rsidRPr="00A27165" w:rsidRDefault="008142B4" w:rsidP="0013171E">
            <w:pPr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22" w:type="dxa"/>
            <w:vMerge w:val="restart"/>
            <w:vAlign w:val="center"/>
          </w:tcPr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570" w:type="dxa"/>
            <w:gridSpan w:val="5"/>
            <w:vAlign w:val="center"/>
          </w:tcPr>
          <w:p w:rsidR="008142B4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Сроки проведения мероприятия, годы</w:t>
            </w:r>
          </w:p>
        </w:tc>
      </w:tr>
      <w:tr w:rsidR="008142B4" w:rsidRPr="00A27165" w:rsidTr="00FF6BE6">
        <w:trPr>
          <w:cantSplit/>
          <w:trHeight w:val="257"/>
        </w:trPr>
        <w:tc>
          <w:tcPr>
            <w:tcW w:w="993" w:type="dxa"/>
            <w:vMerge/>
          </w:tcPr>
          <w:p w:rsidR="008142B4" w:rsidRPr="00A27165" w:rsidRDefault="008142B4" w:rsidP="001317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vAlign w:val="center"/>
          </w:tcPr>
          <w:p w:rsidR="008142B4" w:rsidRPr="00A27165" w:rsidRDefault="008142B4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6" w:type="dxa"/>
            <w:vAlign w:val="center"/>
          </w:tcPr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vAlign w:val="center"/>
          </w:tcPr>
          <w:p w:rsidR="008142B4" w:rsidRPr="00A27165" w:rsidRDefault="008142B4" w:rsidP="0013171E">
            <w:pPr>
              <w:ind w:left="-108" w:right="-1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8142B4" w:rsidRPr="00A27165" w:rsidRDefault="008142B4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7" w:type="dxa"/>
            <w:vAlign w:val="center"/>
          </w:tcPr>
          <w:p w:rsidR="008142B4" w:rsidRPr="00A27165" w:rsidRDefault="008142B4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142B4" w:rsidRPr="00A27165" w:rsidTr="00FF6BE6">
        <w:trPr>
          <w:cantSplit/>
          <w:trHeight w:val="145"/>
        </w:trPr>
        <w:tc>
          <w:tcPr>
            <w:tcW w:w="993" w:type="dxa"/>
          </w:tcPr>
          <w:p w:rsidR="008142B4" w:rsidRPr="00A27165" w:rsidRDefault="008142B4" w:rsidP="0013171E">
            <w:pPr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142B4" w:rsidRPr="00A27165" w:rsidRDefault="00FB0730" w:rsidP="0013171E">
            <w:pPr>
              <w:ind w:left="17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2222" w:type="dxa"/>
            <w:vAlign w:val="center"/>
          </w:tcPr>
          <w:p w:rsidR="008142B4" w:rsidRPr="00A27165" w:rsidRDefault="008142B4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vAlign w:val="center"/>
          </w:tcPr>
          <w:p w:rsidR="008142B4" w:rsidRPr="00A27165" w:rsidRDefault="00FB0730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46" w:type="dxa"/>
            <w:vAlign w:val="center"/>
          </w:tcPr>
          <w:p w:rsidR="008142B4" w:rsidRPr="00A27165" w:rsidRDefault="00FB0730" w:rsidP="001317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0" w:type="dxa"/>
            <w:vAlign w:val="center"/>
          </w:tcPr>
          <w:p w:rsidR="008142B4" w:rsidRPr="00A27165" w:rsidRDefault="00FB0730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42B4" w:rsidRPr="00A27165" w:rsidRDefault="00FB0730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8142B4" w:rsidRPr="00A27165" w:rsidRDefault="00FF6BE6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FF6BE6" w:rsidRPr="00A27165" w:rsidTr="00FB0730">
        <w:trPr>
          <w:cantSplit/>
          <w:trHeight w:val="1090"/>
        </w:trPr>
        <w:tc>
          <w:tcPr>
            <w:tcW w:w="993" w:type="dxa"/>
          </w:tcPr>
          <w:p w:rsidR="00FF6BE6" w:rsidRPr="00A27165" w:rsidRDefault="00FB0730" w:rsidP="0013171E">
            <w:pPr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FB0730" w:rsidRPr="00175DA2" w:rsidRDefault="00FB0730" w:rsidP="00FB07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5DA2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  <w:p w:rsidR="00FB0730" w:rsidRPr="00175DA2" w:rsidRDefault="00FB0730" w:rsidP="00FB07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6BE6" w:rsidRPr="00A27165" w:rsidRDefault="00FF6BE6" w:rsidP="0013171E">
            <w:pPr>
              <w:ind w:left="34" w:firstLine="53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Align w:val="center"/>
          </w:tcPr>
          <w:p w:rsidR="00FF6BE6" w:rsidRPr="00A27165" w:rsidRDefault="00FF6BE6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0" w:type="dxa"/>
            <w:gridSpan w:val="2"/>
            <w:vAlign w:val="center"/>
          </w:tcPr>
          <w:p w:rsidR="00FF6BE6" w:rsidRPr="00A27165" w:rsidRDefault="00FB0730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6" w:type="dxa"/>
            <w:vAlign w:val="center"/>
          </w:tcPr>
          <w:p w:rsidR="00FF6BE6" w:rsidRPr="00A27165" w:rsidRDefault="00FB0730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vAlign w:val="center"/>
          </w:tcPr>
          <w:p w:rsidR="00FF6BE6" w:rsidRPr="00A27165" w:rsidRDefault="00FB0730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F6BE6" w:rsidRPr="00A27165" w:rsidRDefault="00FB0730" w:rsidP="001317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FF6BE6" w:rsidRPr="004C7CDE" w:rsidRDefault="00FF6BE6" w:rsidP="00FF6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DE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8142B4" w:rsidRPr="00A27165" w:rsidTr="00FF6BE6">
        <w:trPr>
          <w:cantSplit/>
          <w:trHeight w:val="291"/>
        </w:trPr>
        <w:tc>
          <w:tcPr>
            <w:tcW w:w="5104" w:type="dxa"/>
            <w:gridSpan w:val="2"/>
          </w:tcPr>
          <w:p w:rsidR="008142B4" w:rsidRPr="00A27165" w:rsidRDefault="008142B4" w:rsidP="0013171E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22" w:type="dxa"/>
            <w:vAlign w:val="center"/>
          </w:tcPr>
          <w:p w:rsidR="008142B4" w:rsidRPr="00A27165" w:rsidRDefault="008142B4" w:rsidP="001317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2716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9" w:type="dxa"/>
            <w:vAlign w:val="center"/>
          </w:tcPr>
          <w:p w:rsidR="008142B4" w:rsidRPr="00A27165" w:rsidRDefault="00FF6BE6" w:rsidP="001317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121000</w:t>
            </w:r>
          </w:p>
        </w:tc>
        <w:tc>
          <w:tcPr>
            <w:tcW w:w="1157" w:type="dxa"/>
            <w:gridSpan w:val="2"/>
            <w:vAlign w:val="center"/>
          </w:tcPr>
          <w:p w:rsidR="008142B4" w:rsidRPr="00533853" w:rsidRDefault="00FF6BE6" w:rsidP="0013171E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121000</w:t>
            </w:r>
          </w:p>
        </w:tc>
        <w:tc>
          <w:tcPr>
            <w:tcW w:w="980" w:type="dxa"/>
            <w:vAlign w:val="center"/>
          </w:tcPr>
          <w:p w:rsidR="008142B4" w:rsidRPr="00A27165" w:rsidRDefault="00FF6BE6" w:rsidP="0013171E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42B4" w:rsidRPr="00A27165" w:rsidRDefault="00FF6BE6" w:rsidP="0013171E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8142B4" w:rsidRPr="00A27165" w:rsidRDefault="008142B4" w:rsidP="001317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8142B4" w:rsidSect="008142B4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B03107" w:rsidRPr="002477C9" w:rsidRDefault="00B03107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sectPr w:rsidR="00C57DF5" w:rsidRPr="002477C9" w:rsidSect="00C57DF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424"/>
    <w:multiLevelType w:val="hybridMultilevel"/>
    <w:tmpl w:val="615C84EA"/>
    <w:lvl w:ilvl="0" w:tplc="97760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B1"/>
    <w:rsid w:val="000D1BDC"/>
    <w:rsid w:val="000D3687"/>
    <w:rsid w:val="000D5B2D"/>
    <w:rsid w:val="000E0D2A"/>
    <w:rsid w:val="00156B99"/>
    <w:rsid w:val="00175DA2"/>
    <w:rsid w:val="00232F85"/>
    <w:rsid w:val="002477C9"/>
    <w:rsid w:val="00285C6E"/>
    <w:rsid w:val="00293A1D"/>
    <w:rsid w:val="002D6D83"/>
    <w:rsid w:val="002D75B9"/>
    <w:rsid w:val="003764C6"/>
    <w:rsid w:val="003A573B"/>
    <w:rsid w:val="003D6E64"/>
    <w:rsid w:val="004473B1"/>
    <w:rsid w:val="0045271C"/>
    <w:rsid w:val="00460F47"/>
    <w:rsid w:val="00490E8C"/>
    <w:rsid w:val="004956AA"/>
    <w:rsid w:val="004D704B"/>
    <w:rsid w:val="00516187"/>
    <w:rsid w:val="00570F73"/>
    <w:rsid w:val="00607827"/>
    <w:rsid w:val="00660123"/>
    <w:rsid w:val="006B7FE4"/>
    <w:rsid w:val="00703736"/>
    <w:rsid w:val="007C1192"/>
    <w:rsid w:val="007F29DB"/>
    <w:rsid w:val="008142B4"/>
    <w:rsid w:val="00815A9A"/>
    <w:rsid w:val="00832B14"/>
    <w:rsid w:val="008A1251"/>
    <w:rsid w:val="008B284D"/>
    <w:rsid w:val="00975778"/>
    <w:rsid w:val="009F55BC"/>
    <w:rsid w:val="00A0105E"/>
    <w:rsid w:val="00A37281"/>
    <w:rsid w:val="00A72D73"/>
    <w:rsid w:val="00A9787C"/>
    <w:rsid w:val="00B03107"/>
    <w:rsid w:val="00B10429"/>
    <w:rsid w:val="00B158D2"/>
    <w:rsid w:val="00B3267F"/>
    <w:rsid w:val="00B32731"/>
    <w:rsid w:val="00B53545"/>
    <w:rsid w:val="00B76A0C"/>
    <w:rsid w:val="00B9169C"/>
    <w:rsid w:val="00BA6434"/>
    <w:rsid w:val="00BB1DE4"/>
    <w:rsid w:val="00C060A4"/>
    <w:rsid w:val="00C320B1"/>
    <w:rsid w:val="00C53E4D"/>
    <w:rsid w:val="00C57DF5"/>
    <w:rsid w:val="00CD6F69"/>
    <w:rsid w:val="00D7246C"/>
    <w:rsid w:val="00DD6C7E"/>
    <w:rsid w:val="00E36BE0"/>
    <w:rsid w:val="00F57B42"/>
    <w:rsid w:val="00FA3790"/>
    <w:rsid w:val="00FB0730"/>
    <w:rsid w:val="00FF3A3F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7D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0B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57DF5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D3687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link w:val="a3"/>
    <w:uiPriority w:val="1"/>
    <w:rsid w:val="00232F85"/>
    <w:rPr>
      <w:sz w:val="22"/>
      <w:szCs w:val="22"/>
      <w:lang w:eastAsia="en-US"/>
    </w:rPr>
  </w:style>
  <w:style w:type="paragraph" w:customStyle="1" w:styleId="ConsPlusCell">
    <w:name w:val="ConsPlusCell"/>
    <w:rsid w:val="00B326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326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CC1E7-0DCC-4617-B001-B0D1CCA7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Клетского сельского поселения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Чеботарева</dc:creator>
  <cp:keywords/>
  <dc:description/>
  <cp:lastModifiedBy>Людмила</cp:lastModifiedBy>
  <cp:revision>23</cp:revision>
  <cp:lastPrinted>2023-10-26T07:39:00Z</cp:lastPrinted>
  <dcterms:created xsi:type="dcterms:W3CDTF">2021-05-17T08:08:00Z</dcterms:created>
  <dcterms:modified xsi:type="dcterms:W3CDTF">2023-12-12T08:40:00Z</dcterms:modified>
</cp:coreProperties>
</file>