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76" w:rsidRDefault="0025031B" w:rsidP="00250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3F0D7C">
        <w:rPr>
          <w:rFonts w:ascii="Times New Roman" w:hAnsi="Times New Roman" w:cs="Times New Roman"/>
          <w:b/>
          <w:bCs/>
          <w:sz w:val="28"/>
          <w:szCs w:val="28"/>
        </w:rPr>
        <w:t xml:space="preserve">В регионе </w:t>
      </w:r>
      <w:r w:rsidR="005B4E76">
        <w:rPr>
          <w:rFonts w:ascii="Times New Roman" w:hAnsi="Times New Roman" w:cs="Times New Roman"/>
          <w:b/>
          <w:bCs/>
          <w:sz w:val="28"/>
          <w:szCs w:val="28"/>
        </w:rPr>
        <w:t>продолжается активна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реализации закона о «гаражной </w:t>
      </w:r>
      <w:r w:rsidR="005B4E76">
        <w:rPr>
          <w:rFonts w:ascii="Times New Roman" w:hAnsi="Times New Roman" w:cs="Times New Roman"/>
          <w:b/>
          <w:bCs/>
          <w:sz w:val="28"/>
          <w:szCs w:val="28"/>
        </w:rPr>
        <w:t>амнистии», сообщили в Управлении Росреестра по Волгоградской области</w:t>
      </w:r>
    </w:p>
    <w:p w:rsidR="005B4E76" w:rsidRDefault="005B4E76" w:rsidP="005B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437A6" w:rsidRPr="003F0D7C" w:rsidRDefault="008437A6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Волгоградской области продолжают активно пользоваться возможностью </w:t>
      </w:r>
      <w:r w:rsidRPr="003F0D7C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оформления земельных участков под гаражами </w:t>
      </w:r>
      <w:r w:rsid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закона о «гаражной амнистии». Эта мера позволяет узаконить права на недвижимость, построенную до введения в действие Градостроительного кодекса РФ, обеспечивая владельцам юридические гарантии.</w:t>
      </w:r>
    </w:p>
    <w:p w:rsidR="00FF389D" w:rsidRPr="003F0D7C" w:rsidRDefault="00FF389D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7A6" w:rsidRPr="003F0D7C" w:rsidRDefault="008437A6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что программа действует до 1 сентября 2026 года </w:t>
      </w:r>
      <w:r w:rsid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направлена на упрощение процедуры регистрации</w:t>
      </w:r>
      <w:r w:rsidR="00FF389D"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земельных участков под гаражами и гаражей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минимизацию бюрократических барьеров и наведение порядка в </w:t>
      </w:r>
      <w:r w:rsidR="00FF389D"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недвижимости. </w:t>
      </w:r>
    </w:p>
    <w:p w:rsidR="00FF389D" w:rsidRPr="003F0D7C" w:rsidRDefault="00FF389D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7A6" w:rsidRPr="003F0D7C" w:rsidRDefault="00FF389D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минувшую неделю в рамках</w:t>
      </w:r>
      <w:r w:rsidR="005B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«гаражной амнистии» </w:t>
      </w:r>
      <w:r w:rsidR="005B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Волгоградской области </w:t>
      </w:r>
      <w:r w:rsidR="00250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Управлением 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зарегистрировано </w:t>
      </w:r>
      <w:r w:rsidRPr="003F0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 земельных участков общей площадью 713 квадратных метров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оформлен</w:t>
      </w:r>
      <w:r w:rsidR="005B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</w:t>
      </w:r>
      <w:r w:rsidR="005B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собственности </w:t>
      </w:r>
      <w:r w:rsidRPr="003F0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28 гаражей.</w:t>
      </w:r>
    </w:p>
    <w:p w:rsidR="00FF389D" w:rsidRPr="003F0D7C" w:rsidRDefault="00FF389D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37A6" w:rsidRPr="003F0D7C" w:rsidRDefault="008437A6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Популярность закона о «гаражной амнистии» среди граждан подчеркивает ее актуальность: она не только делает процесс оформления собственности доступнее, но и повышает правовую защищенность владельцев</w:t>
      </w:r>
      <w:r w:rsidR="00FF389D"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гаражей.</w:t>
      </w:r>
    </w:p>
    <w:p w:rsidR="008437A6" w:rsidRPr="003F0D7C" w:rsidRDefault="008437A6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8C" w:rsidRDefault="00FF389D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«Гаражная амнистия» зарекомендовала себя как действенный механизм, обеспечивающий гражданам удобные и доступные условия </w:t>
      </w:r>
      <w:r w:rsidR="003F0D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3F0D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оформления прав на недвижимое имущество»,</w:t>
      </w:r>
      <w:r w:rsidRPr="003F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подчеркнул</w:t>
      </w:r>
      <w:r w:rsidRPr="003F0D7C">
        <w:rPr>
          <w:rFonts w:ascii="Times New Roman" w:hAnsi="Times New Roman" w:cs="Times New Roman"/>
          <w:sz w:val="28"/>
          <w:szCs w:val="28"/>
        </w:rPr>
        <w:t xml:space="preserve"> исполняющий обязанности заместителя руководителя Управления </w:t>
      </w:r>
      <w:r w:rsidRPr="003F0D7C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3F0D7C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3F0D7C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3F0D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61</cp:revision>
  <cp:lastPrinted>2025-01-17T10:22:00Z</cp:lastPrinted>
  <dcterms:created xsi:type="dcterms:W3CDTF">2023-10-30T09:28:00Z</dcterms:created>
  <dcterms:modified xsi:type="dcterms:W3CDTF">2025-03-13T11:09:00Z</dcterms:modified>
</cp:coreProperties>
</file>